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57" w:rsidRDefault="00FE5857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FE5857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</w:t>
      </w:r>
      <w:r w:rsidR="00A54F9B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</w:p>
    <w:p w:rsidR="00A54F9B" w:rsidRPr="00A54F9B" w:rsidRDefault="00A54F9B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</w:t>
      </w:r>
      <w:r w:rsidR="00FE585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Директор ГКОУ «Хамзаюртовский лицей Казбековского района</w:t>
      </w:r>
    </w:p>
    <w:p w:rsidR="00A54F9B" w:rsidRDefault="00A54F9B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FE5857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</w:t>
      </w:r>
      <w:proofErr w:type="spellStart"/>
      <w:r w:rsidR="00FE585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Сайпулаев</w:t>
      </w:r>
      <w:proofErr w:type="spellEnd"/>
      <w:r w:rsidR="00FE585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С.М.</w:t>
      </w:r>
    </w:p>
    <w:p w:rsidR="00CC64CE" w:rsidRDefault="00CC64CE" w:rsidP="00FE5857">
      <w:pPr>
        <w:shd w:val="clear" w:color="auto" w:fill="FFFFFF"/>
        <w:spacing w:before="230"/>
        <w:ind w:left="468" w:right="403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ПРАВИЛА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ВНУТРЕННЕГО ТРУДОВОГО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РАСПОРЯДКА</w:t>
      </w:r>
    </w:p>
    <w:p w:rsidR="00A54F9B" w:rsidRDefault="00A54F9B" w:rsidP="00A54F9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РАБО</w:t>
      </w:r>
      <w:r w:rsidR="00FE5857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ТНИКОВ ГОСУДАРСТВЕННОГО КАЗЕННОГО</w:t>
      </w:r>
      <w:r w:rsidR="00CC64CE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ОБЩЕОБРАЗОВАТЕЛЬНОГО УЧРЕЖДЕНИЯ </w:t>
      </w:r>
      <w:r w:rsidR="00FE5857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РЕСПУБЛИКИ ДАГЕСТАН</w:t>
      </w:r>
    </w:p>
    <w:p w:rsidR="00CC64CE" w:rsidRDefault="00FE5857" w:rsidP="00A54F9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«ХАМЗАЮРТОВСКИЙ ЛИЦЕЙ КАЗБЕКОВСОКГО РАЙОНА»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P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D8000E" w:rsidRPr="00A54F9B" w:rsidRDefault="0059635B" w:rsidP="00A54F9B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D8000E" w:rsidRPr="00A54F9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D8000E" w:rsidRPr="00A54F9B" w:rsidRDefault="00A54F9B" w:rsidP="00A54F9B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«Трудовой распорядок на предприятиях, в учреждениях, органи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{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189ТКРФ).</w:t>
      </w:r>
    </w:p>
    <w:p w:rsidR="00D8000E" w:rsidRPr="00A54F9B" w:rsidRDefault="00A54F9B" w:rsidP="00545847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 внутреннего  трудового  распорядка  призваны  четко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 w:rsidR="00D8000E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8000E" w:rsidRPr="00A54F9B" w:rsidRDefault="00D8000E" w:rsidP="00545847">
      <w:pPr>
        <w:shd w:val="clear" w:color="auto" w:fill="FFFFFF"/>
        <w:spacing w:before="7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left:0;text-align:left;z-index:251657216;mso-position-horizontal-relative:margin" from="764.65pt,468pt" to="764.65pt,540.35pt" o:allowincell="f" strokeweight="1.1pt">
            <w10:wrap anchorx="margin"/>
          </v:line>
        </w:pict>
      </w:r>
      <w:r w:rsidRPr="00A54F9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D8000E" w:rsidRPr="00A54F9B" w:rsidRDefault="00D8000E" w:rsidP="00A54F9B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 реализуют свое право на труд путем заключения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Прием на работу оформляется приказом руководителя, который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Работник может быть принят на работу с испытательным сроком,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который не может превышать 3 месяцев. Прием с испытательным сроком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приеме на работу (заключении трудового договора) 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D8000E" w:rsidRPr="00A54F9B" w:rsidRDefault="00A54F9B" w:rsidP="00A54F9B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z w:val="24"/>
          <w:szCs w:val="24"/>
        </w:rPr>
        <w:t>При приеме на работу по совместительству работник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D8000E" w:rsidRPr="00A54F9B" w:rsidRDefault="00D8000E" w:rsidP="00A54F9B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оллективным договором;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равилами внутреннего трудового распорядка;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олжностными требованиями (инструкциями);</w:t>
      </w:r>
    </w:p>
    <w:p w:rsidR="00D8000E" w:rsidRPr="00A54F9B" w:rsidRDefault="001D521E" w:rsidP="00A54F9B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 w:rsid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="00D8000E"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="00D8000E"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8000E"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риказами по охране труда и пожарной безопасности.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 w:rsidR="00D8000E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D810FA" w:rsidRPr="00A54F9B" w:rsidRDefault="00A54F9B" w:rsidP="00A54F9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всех работников, проработавших свыше пяти дней, ведутся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D810FA" w:rsidRPr="00A54F9B" w:rsidRDefault="00A54F9B" w:rsidP="00A54F9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каждого работника ведется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личное дело, которое состоит из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личного листка по учету кадров, автобиографии, копий документов об об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разовании, квалификации, профессиональной подготовке, медицинского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 w:rsidR="001D521E"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 w:rsidR="00D810FA"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-2.</w:t>
      </w:r>
    </w:p>
    <w:p w:rsidR="00D810FA" w:rsidRPr="00A54F9B" w:rsidRDefault="00D810FA" w:rsidP="00A54F9B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D810FA" w:rsidRPr="00A54F9B" w:rsidRDefault="00D810FA" w:rsidP="00A54F9B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Перевод работников на другую работу производится только с их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D521E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огласия, кроме случаев, когда закон допускает временный перевод без</w:t>
      </w:r>
      <w:r w:rsid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D521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огласия работника. Допускается временный пе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ревод работника на срок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 одного месяца для замещения отсутствующего работника. Продолжи</w:t>
      </w:r>
      <w:r w:rsidR="001D521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льность перевода не может превышать одного месяца в течение кален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D810FA" w:rsidRPr="00A54F9B" w:rsidRDefault="00D810FA" w:rsidP="00A54F9B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Прекращение трудового договора может иметь место только</w:t>
      </w:r>
      <w:r w:rsid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 основаниям, предусмотренным законодательством.</w:t>
      </w:r>
    </w:p>
    <w:p w:rsidR="00D810FA" w:rsidRPr="00A54F9B" w:rsidRDefault="00D810FA" w:rsidP="00A54F9B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низации труда в школе (изменения количества классов, учебного плана;</w:t>
      </w:r>
      <w:r w:rsid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обучения и воспитания,</w:t>
      </w:r>
      <w:r w:rsid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E7C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эк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спериментальной работы и т.п.) допускается при продолжении работы в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условий труда работника: системы и размера оплаты труда, льгот,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D810FA" w:rsidRPr="00A54F9B" w:rsidRDefault="00D810FA" w:rsidP="00A54F9B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 w:rsidR="001D521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могут быть сохранены, а работник не согласен на продолжение работы </w:t>
      </w:r>
      <w:r w:rsidR="001D521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новых условиях, то трудовой договор прекращается по ст. 77 п. 7 ТК РФ.</w:t>
      </w:r>
    </w:p>
    <w:p w:rsidR="00D810FA" w:rsidRPr="00A54F9B" w:rsidRDefault="00D810FA" w:rsidP="00A54F9B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</w:t>
      </w:r>
      <w:r w:rsidR="001D521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ю работу, при условии письменного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D810FA" w:rsidRPr="00A54F9B" w:rsidRDefault="00D810FA" w:rsidP="00A54F9B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 w:rsidR="001D521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кв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алификацией, подтвержденной результатами аттестации» (ст.81, п. 3. </w:t>
      </w:r>
      <w:r w:rsidR="004305E8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D810FA" w:rsidRPr="00A54F9B" w:rsidRDefault="00D810FA" w:rsidP="00A54F9B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 w:rsidR="004305E8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енами профсоюза.</w:t>
      </w:r>
    </w:p>
    <w:p w:rsidR="00D810FA" w:rsidRPr="00A54F9B" w:rsidRDefault="00D810FA" w:rsidP="00A54F9B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 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="00232645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естации.</w:t>
      </w:r>
    </w:p>
    <w:p w:rsidR="00D810FA" w:rsidRPr="00A54F9B" w:rsidRDefault="00D810FA" w:rsidP="00A54F9B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</w:t>
      </w:r>
      <w:r w:rsidR="00232645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D810FA" w:rsidRPr="00A54F9B" w:rsidRDefault="00D810FA" w:rsidP="00A54F9B">
      <w:pPr>
        <w:shd w:val="clear" w:color="auto" w:fill="FFFFFF"/>
        <w:spacing w:before="94"/>
        <w:ind w:right="29" w:firstLine="101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58240;mso-position-horizontal-relative:margin" from="762.85pt,417.25pt" to="762.85pt,438.5pt" o:allowincell="f" strokeweight=".35pt">
            <w10:wrap anchorx="margin"/>
          </v:line>
        </w:pic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D810FA" w:rsidRPr="00A54F9B" w:rsidRDefault="00D810FA" w:rsidP="00A54F9B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D810FA" w:rsidRPr="00A54F9B" w:rsidRDefault="00D810FA" w:rsidP="00A54F9B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D810FA" w:rsidRPr="00A54F9B" w:rsidRDefault="00D810FA" w:rsidP="00A54F9B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 соблюдать установленную продолжитель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рабочего времени, своевременно и точно исполнять распоряжения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</w:t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раза в пять лет, повышать свою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профессиональную квалификацию;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быть примером в поведении и выполнении морального долга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 соблюдать  требования   по  технике  безопасности,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производственной санитарии и пожарной безопасности, предусмотренные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proofErr w:type="spellStart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беречь  общественную  собстве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нность,   бережно  использовать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материалы, тепло и воду, воспитывать у учащихся бережное отношение к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D810FA" w:rsidRPr="00A54F9B" w:rsidRDefault="00D810FA" w:rsidP="00A54F9B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D810FA" w:rsidRPr="00A54F9B" w:rsidRDefault="00A54F9B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Содержать рабочее место, мебель, оборудование и приспособ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 w:rsidR="00D810FA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D810FA" w:rsidRPr="00A54F9B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Соблюдать  установленный   порядок  хранения   материальных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D810FA" w:rsidRPr="00A54F9B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D810FA" w:rsidRPr="009302CD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 определяется должностными инструкциями, утвержденными ди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9302CD" w:rsidRPr="00A54F9B" w:rsidRDefault="009302CD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D810FA" w:rsidRPr="00A54F9B" w:rsidRDefault="00D810FA" w:rsidP="00A54F9B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звонком начать урок и со звонком его окончить, не допуская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232645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роприятиях, запланированных для учителей и учащихся, в соответствии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 первому дню каждой учебной четверти иметь тематический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</w:t>
      </w:r>
      <w:r w:rsidR="00232645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л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ан работы.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D810FA" w:rsidRPr="00A54F9B" w:rsidRDefault="00232645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все приказы директора школы безоговорочно, при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согласии с приказом обжаловать выполненный приказ в комиссию по</w:t>
      </w:r>
      <w:r w:rsidR="009302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т</w:t>
      </w:r>
      <w:r w:rsidR="00D810FA"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рудовым спорам.</w:t>
      </w:r>
    </w:p>
    <w:p w:rsidR="00D810FA" w:rsidRPr="00A54F9B" w:rsidRDefault="00232645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Классный руководитель обязан в соответствии с рас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писанием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планом воспитательной работы один раз в неделю проводить классные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ча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сы. Планы воспитательной работы составляются один раз в год.</w:t>
      </w:r>
    </w:p>
    <w:p w:rsidR="00D810FA" w:rsidRPr="00A54F9B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внеурочной  работой  согласно имеющемуся  плану воспитательной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ра</w:t>
      </w:r>
      <w:r w:rsidR="00D810FA"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боты, а также проводит периодически, но не менее четырех раз за</w:t>
      </w:r>
      <w:r w:rsidR="009302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D810FA" w:rsidRPr="00A54F9B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руководитель обязан один раз в неделю проводить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D810FA" w:rsidRPr="009302CD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D810FA" w:rsidRPr="00A54F9B" w:rsidRDefault="00D810FA" w:rsidP="00A54F9B">
      <w:pPr>
        <w:numPr>
          <w:ilvl w:val="0"/>
          <w:numId w:val="29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D810FA" w:rsidRPr="00A54F9B" w:rsidRDefault="00D810FA" w:rsidP="00A54F9B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D810FA" w:rsidRPr="00A54F9B" w:rsidRDefault="00D810FA" w:rsidP="009302CD">
      <w:pPr>
        <w:numPr>
          <w:ilvl w:val="0"/>
          <w:numId w:val="29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D810FA" w:rsidRPr="00A54F9B" w:rsidRDefault="00D810FA" w:rsidP="00A54F9B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Посторонним лицам разрешается присутствовать на уроках с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учителя и разрешения директ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ора школы. Вход в класс  </w:t>
      </w:r>
      <w:r w:rsidR="00420F61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осле начала урока (занятий) разрешается в исключительных случаях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="00420F61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лько директору школы и его заместителям.</w:t>
      </w:r>
    </w:p>
    <w:p w:rsidR="00D810FA" w:rsidRPr="00A54F9B" w:rsidRDefault="00D810FA" w:rsidP="00A54F9B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(занятий) не разрешается делать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педагогическим работникам замечания по поводу их работы в присутствии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D810FA" w:rsidRPr="00A54F9B" w:rsidRDefault="00D810FA" w:rsidP="00A54F9B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Администрация школы организует учет явки на работу и уход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420F61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из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нее всех работников школы.</w:t>
      </w:r>
    </w:p>
    <w:p w:rsidR="00D810FA" w:rsidRPr="00A54F9B" w:rsidRDefault="00D810FA" w:rsidP="00A54F9B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возможности известить администрацию как можно раньше, а также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хо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D810FA" w:rsidRPr="00A54F9B" w:rsidRDefault="00D810FA" w:rsidP="00A54F9B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D810FA" w:rsidRPr="00A54F9B" w:rsidRDefault="00D810FA" w:rsidP="00A54F9B">
      <w:pPr>
        <w:numPr>
          <w:ilvl w:val="0"/>
          <w:numId w:val="29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242937" w:rsidRPr="00A54F9B" w:rsidRDefault="00D810FA" w:rsidP="00A54F9B">
      <w:pPr>
        <w:numPr>
          <w:ilvl w:val="0"/>
          <w:numId w:val="29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242937" w:rsidRPr="00A54F9B" w:rsidRDefault="00242937" w:rsidP="00A54F9B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D810FA" w:rsidRPr="009302CD" w:rsidRDefault="00D810FA" w:rsidP="00A54F9B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lastRenderedPageBreak/>
        <w:t xml:space="preserve">4. Основные права работников образования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D810FA" w:rsidRPr="00A54F9B" w:rsidRDefault="00D810FA" w:rsidP="00A54F9B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D810FA" w:rsidRPr="00A54F9B" w:rsidRDefault="00D810FA" w:rsidP="0031356E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Типовым положением об общеобразовательном учреждении.</w:t>
      </w:r>
    </w:p>
    <w:p w:rsidR="00D810FA" w:rsidRPr="00A54F9B" w:rsidRDefault="00D810FA" w:rsidP="00A54F9B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D810FA" w:rsidRPr="009302CD" w:rsidRDefault="00D810FA" w:rsidP="00A54F9B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D810FA" w:rsidRPr="00A54F9B" w:rsidRDefault="00D810FA" w:rsidP="00A54F9B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избранными в Совет учреждения;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Свободно выбирать методику обучения и воспитания, учебные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 w:rsidR="0093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вать длительный, до одного года, отпуск с сохранением непрерывного</w:t>
      </w:r>
      <w:r w:rsidR="0093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стажа работы, должности и учебной нагрузки; пользоваться ежегодным</w:t>
      </w:r>
      <w:r w:rsidR="009302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D810FA" w:rsidRPr="00A54F9B" w:rsidRDefault="00D810FA" w:rsidP="00A54F9B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D810FA" w:rsidRPr="00A54F9B" w:rsidRDefault="00D810FA" w:rsidP="00A54F9B">
      <w:pPr>
        <w:numPr>
          <w:ilvl w:val="0"/>
          <w:numId w:val="13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ому   расследованию   нарушений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 профессионального поведения или Устава образовательного учреж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дения только по жалобе, данной в письменной форме, копия которой</w:t>
      </w:r>
      <w:r w:rsidR="009302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D810FA" w:rsidRPr="00A54F9B" w:rsidRDefault="00D810FA" w:rsidP="00A54F9B">
      <w:pPr>
        <w:numPr>
          <w:ilvl w:val="0"/>
          <w:numId w:val="13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9302CD" w:rsidRDefault="009302CD" w:rsidP="009302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D810FA" w:rsidRPr="00A54F9B" w:rsidRDefault="009302CD" w:rsidP="009302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5. Обязанности администрации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каждый работал по своей специальности и квалификации, закре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пить за каждым работником определенное рабочее место, своевременно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 учебную нагрузку на следую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="00242937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аря и прочего оборудования, наличие необходимых в работе материалов.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  на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правленные на улучшение деятельности школы, поддерживать и поощ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 заработную плату два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месяц в установленные сроки</w:t>
      </w:r>
    </w:p>
    <w:p w:rsidR="00D810FA" w:rsidRPr="00A54F9B" w:rsidRDefault="00D810FA" w:rsidP="00A54F9B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D810FA" w:rsidRPr="009302CD" w:rsidRDefault="009302CD" w:rsidP="0031356E">
      <w:pPr>
        <w:numPr>
          <w:ilvl w:val="0"/>
          <w:numId w:val="15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отрудников    и    учащихся,    обеспечивать    надлежащее    санитарно-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хническое оборудование всех рабочих мест и мест отдыха, создавать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условия труда, соответствующие правилам по охране труда, технике</w:t>
      </w:r>
      <w:r w:rsidR="00242937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опасности и санитарным правилам.</w:t>
      </w:r>
    </w:p>
    <w:p w:rsidR="0031356E" w:rsidRPr="0031356E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Постоянно контролировать знание и соблюдение работниками и</w:t>
      </w:r>
      <w:r w:rsidR="0031356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учащимися всех требований и </w:t>
      </w:r>
      <w:r w:rsidR="003135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D810FA" w:rsidRPr="00A54F9B" w:rsidRDefault="0031356E" w:rsidP="0031356E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инструкций по технике безопасности, по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</w:t>
      </w:r>
      <w:r w:rsidR="00D810FA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рной безопасности, </w:t>
      </w:r>
      <w:r w:rsidR="009302C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="00D810FA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санитарии и гигиене.</w:t>
      </w:r>
    </w:p>
    <w:p w:rsidR="00D810FA" w:rsidRPr="00A54F9B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  <w:t>профессиональных и других заболеваний работников и учащихся.</w:t>
      </w:r>
    </w:p>
    <w:p w:rsidR="00D810FA" w:rsidRPr="00A54F9B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Создавать нормальные условия для хранения верхней одежды</w:t>
      </w:r>
      <w:r w:rsidR="003135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D810FA" w:rsidRPr="00A54F9B" w:rsidRDefault="00D810FA" w:rsidP="0031356E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</w:t>
      </w:r>
      <w:r w:rsidR="0031356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отпуск всем работникам школы 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</w:t>
      </w:r>
      <w:r w:rsidR="0031356E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соответствии с графиками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, компен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одной или праздничный день предоставлением другого дня отдыха или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гогическими и другими работниками школы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242937" w:rsidRPr="0031356E" w:rsidRDefault="00D810FA" w:rsidP="0031356E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D810FA" w:rsidRPr="00A54F9B" w:rsidRDefault="00D810FA" w:rsidP="0031356E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</w:t>
      </w:r>
      <w:r w:rsidR="00242937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</w:t>
      </w:r>
      <w:r w:rsidR="00242937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ТКРФ.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</w:t>
      </w:r>
      <w:r w:rsidR="00242937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ря</w:t>
      </w:r>
      <w:r w:rsidRPr="00A54F9B"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Устанавливать штатное расписание в пределах выделенного</w:t>
      </w:r>
      <w:r w:rsidR="00313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нда заработной платы.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ционной  комиссии.   Разрабатывать  и  утверждать  с учетом  мнения</w:t>
      </w:r>
      <w:r w:rsidR="0031356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D810FA" w:rsidRPr="00A54F9B" w:rsidRDefault="00D810FA" w:rsidP="0031356E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D810FA" w:rsidRPr="00A54F9B" w:rsidRDefault="00D810FA" w:rsidP="0031356E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</w:t>
      </w:r>
      <w:r w:rsidR="00242937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ал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ьных актов, издаваемых с учетом мнения профсоюзного комитета, ут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D810FA" w:rsidRPr="00A54F9B" w:rsidRDefault="003308BD" w:rsidP="003308BD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Распределять учебную нагрузку на следующий учебный год,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график отпусков с учетом мнения профсоюзного комитета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научной и воспитательной работе осуществлять </w:t>
      </w:r>
      <w:proofErr w:type="gramStart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 (</w:t>
      </w:r>
      <w:proofErr w:type="gramStart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заведующих кафедр</w:t>
      </w:r>
      <w:proofErr w:type="gramEnd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), секретаря педагогического совета.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D810FA" w:rsidRPr="0031356E" w:rsidRDefault="00D810FA" w:rsidP="0031356E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 w:rsidR="0031356E"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пя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тидневная рабочая неделя с 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>двумя выходными днями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гательного персонала определяется графиком работы, составленным из</w:t>
      </w:r>
      <w:r w:rsidR="00BA07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D810FA" w:rsidRPr="00A54F9B" w:rsidRDefault="00D810FA" w:rsidP="0031356E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D810FA" w:rsidRPr="00A54F9B" w:rsidRDefault="00D810FA" w:rsidP="0031356E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профсоюзного комитета до ухода работника в отпуск.</w:t>
      </w:r>
    </w:p>
    <w:p w:rsidR="00D810FA" w:rsidRPr="00A54F9B" w:rsidRDefault="00D810FA" w:rsidP="0031356E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При этом: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</w:t>
      </w:r>
      <w:r w:rsidR="00BA079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ься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преемственность классов и объем учебной нагрузки;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неполная учебная нагрузка работника возможна только при его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учебной нагрузки у педагогических работников должен</w:t>
      </w:r>
      <w:r w:rsidR="00BA079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D810FA" w:rsidRPr="00A54F9B" w:rsidRDefault="00D810FA" w:rsidP="0031356E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 w:rsidRPr="00A54F9B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308BD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D810FA" w:rsidRPr="00A54F9B" w:rsidRDefault="00D810FA" w:rsidP="0031356E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D810FA" w:rsidRPr="00A54F9B" w:rsidRDefault="00D810FA" w:rsidP="00BA079D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Администрация школы привлекает педагогических работников к</w:t>
      </w:r>
      <w:r w:rsidR="0085466C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sz w:val="24"/>
          <w:szCs w:val="24"/>
        </w:rPr>
        <w:t>дежу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 20 минут до начала занятий и продолжаться не более 20</w:t>
      </w:r>
      <w:r w:rsidR="0085466C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5466C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ут после окончания занятий данного педагога. График дежурств со</w:t>
      </w:r>
      <w:r w:rsidR="0085466C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ставл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D810FA" w:rsidRPr="00A54F9B" w:rsidRDefault="0085466C" w:rsidP="0031356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="00D810FA"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 w:rsidR="00D810FA"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них</w:t>
      </w:r>
      <w:r w:rsidR="00D810FA"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</w:t>
      </w:r>
      <w:r w:rsidR="00571022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вре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 w:rsidR="00571022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низационной и методической работе в пределах времени, не превы</w:t>
      </w:r>
      <w:r w:rsidR="00571022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ша</w:t>
      </w:r>
      <w:r w:rsidR="00D810FA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D810FA" w:rsidRPr="00A54F9B" w:rsidRDefault="00D810FA" w:rsidP="0031356E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 w:rsidR="00571022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персо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нал привлекается к выполнению хозяйственных работ, не требующих </w:t>
      </w:r>
      <w:r w:rsidR="00571022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иальных знаний, в пределах установленного им рабочего времени.</w:t>
      </w:r>
    </w:p>
    <w:p w:rsidR="00D810FA" w:rsidRPr="00A54F9B" w:rsidRDefault="00571022" w:rsidP="0031356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D810FA" w:rsidRPr="00BA079D" w:rsidRDefault="00D810FA" w:rsidP="00BA079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 w:rsidRPr="00BA079D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D810FA" w:rsidRPr="00A54F9B" w:rsidRDefault="00D810FA" w:rsidP="0031356E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. За образцовое выполнение трудовых обязанностей, новаторство </w:t>
      </w:r>
      <w:r w:rsidR="00571022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D810FA" w:rsidRPr="00A54F9B" w:rsidRDefault="00D810FA" w:rsidP="0031356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D810FA" w:rsidRPr="00A54F9B" w:rsidRDefault="00D810FA" w:rsidP="0031356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ния», «Заслуженный учитель Российской Федерации», орденам и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D810FA" w:rsidRPr="00A54F9B" w:rsidRDefault="00D810FA" w:rsidP="0031356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</w:t>
      </w:r>
      <w:r w:rsidR="003273BF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ия коллектива, запись о награждениях вносится в трудовую книжку </w:t>
      </w:r>
      <w:r w:rsidR="003273BF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работника.</w:t>
      </w:r>
    </w:p>
    <w:p w:rsidR="00D810FA" w:rsidRPr="00BA079D" w:rsidRDefault="00D810FA" w:rsidP="00BA079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9D"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 w:rsidRPr="00BA079D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BA079D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D810FA" w:rsidRPr="00A54F9B" w:rsidRDefault="00D810FA" w:rsidP="0031356E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</w:t>
      </w:r>
      <w:r w:rsidR="00DE54D9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адл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ежащее исполнение по вине работника возложенных на него трудовых</w:t>
      </w:r>
      <w:r w:rsidR="00BA079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E54D9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нностей влечет за собой наложение дисциплинарного взыскания.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D810FA" w:rsidRPr="00A54F9B" w:rsidRDefault="00D810FA" w:rsidP="0031356E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D810FA" w:rsidRPr="00A54F9B" w:rsidRDefault="00D810FA" w:rsidP="00545847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D810FA" w:rsidRPr="00A54F9B" w:rsidRDefault="00D810FA" w:rsidP="00BA079D">
      <w:pPr>
        <w:numPr>
          <w:ilvl w:val="1"/>
          <w:numId w:val="26"/>
        </w:numPr>
        <w:shd w:val="clear" w:color="auto" w:fill="FFFFFF"/>
        <w:tabs>
          <w:tab w:val="clear" w:pos="1590"/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BA079D" w:rsidRDefault="00BA079D" w:rsidP="00545847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810FA" w:rsidRPr="00A54F9B" w:rsidRDefault="00D810FA" w:rsidP="00545847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Дисциплинарное расследование нарушений педагогическим работ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ботнику. Ход дисциплинарного расследования и принятые по его резул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сованного работника за исключением случаев, предусмотренных зак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 уч</w:t>
      </w:r>
      <w:r w:rsidR="00DE54D9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D810FA" w:rsidRPr="00A54F9B" w:rsidRDefault="00D810FA" w:rsidP="00545847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D810FA" w:rsidRPr="00A54F9B" w:rsidRDefault="00D810FA" w:rsidP="00545847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D810FA" w:rsidRPr="00A54F9B" w:rsidRDefault="00D810FA" w:rsidP="00545847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Взыскание объявляется приказом по школе. Приказ должен соде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жать указание на конкретное нарушение трудовой дисциплины, за котор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</w:t>
      </w:r>
      <w:r w:rsidR="00DE54D9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ъ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является работнику под расписку в трехдневный срок со дня подписания.</w:t>
      </w:r>
    </w:p>
    <w:p w:rsidR="00D810FA" w:rsidRPr="00A54F9B" w:rsidRDefault="00DE54D9" w:rsidP="00545847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Если в течение года со дня применения дисциплинарного вз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ыс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ю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, то он считается не имеющим дисциплинарного взыскания.</w:t>
      </w:r>
    </w:p>
    <w:p w:rsidR="00D810FA" w:rsidRPr="00A54F9B" w:rsidRDefault="00D810FA" w:rsidP="00545847">
      <w:pPr>
        <w:numPr>
          <w:ilvl w:val="0"/>
          <w:numId w:val="27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циативе, просьбе самого работника, ходатайству его непосредственног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BA07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D810FA" w:rsidRPr="00A54F9B" w:rsidRDefault="00D810FA" w:rsidP="00BA079D">
      <w:pPr>
        <w:numPr>
          <w:ilvl w:val="0"/>
          <w:numId w:val="27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иплинарного взыскания применяется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«неоднократного   неисполнения  работником  без  уважительны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 w:rsidRPr="00BA079D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Pr="00A54F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имеет дисциплинарн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«прогула, отсутствия на рабо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чем месте без уважительных причин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одпункт «а»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ст.81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«совершения по месту работы хищения (в том числе мелкого) ч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жого имущества, растраты, умышленного его уничтожения ил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вором суда  или  постановлением органа,  уполномоченного н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применение административных взысканий» (ст. 81, п. 6, </w:t>
      </w:r>
      <w:proofErr w:type="spellStart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подп</w:t>
      </w:r>
      <w:proofErr w:type="spellEnd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. «г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однократного   грубого   нарушения   руководителем   организаци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D810FA" w:rsidRPr="00A54F9B" w:rsidRDefault="00D810FA" w:rsidP="00BA079D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ле однократное, методов воспитания, связа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нных с физическим и (или) и псих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ическим насилием над личнос</w:t>
      </w:r>
      <w:r w:rsidR="00EE529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тью обучающегося (воспитанника)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D810FA" w:rsidRPr="00A54F9B" w:rsidRDefault="00D810FA" w:rsidP="00BA079D">
      <w:pPr>
        <w:rPr>
          <w:rFonts w:ascii="Times New Roman" w:hAnsi="Times New Roman" w:cs="Times New Roman"/>
          <w:sz w:val="24"/>
          <w:szCs w:val="24"/>
        </w:rPr>
      </w:pPr>
    </w:p>
    <w:p w:rsidR="00D8000E" w:rsidRPr="00A54F9B" w:rsidRDefault="00D8000E" w:rsidP="00BA079D">
      <w:pPr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sectPr w:rsidR="00D8000E" w:rsidRPr="00A54F9B" w:rsidSect="00A54F9B">
      <w:pgSz w:w="11906" w:h="16838"/>
      <w:pgMar w:top="1134" w:right="2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E891E2"/>
    <w:lvl w:ilvl="0">
      <w:numFmt w:val="bullet"/>
      <w:lvlText w:val="*"/>
      <w:lvlJc w:val="left"/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  <w:rPr>
        <w:rFonts w:hint="default"/>
      </w:r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1D67214"/>
    <w:multiLevelType w:val="multilevel"/>
    <w:tmpl w:val="50845F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</w:abstractNum>
  <w:abstractNum w:abstractNumId="12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53D547F0"/>
    <w:multiLevelType w:val="multilevel"/>
    <w:tmpl w:val="18501CD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Arial" w:hint="default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7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6ED65F86"/>
    <w:multiLevelType w:val="singleLevel"/>
    <w:tmpl w:val="A7B42342"/>
    <w:lvl w:ilvl="0">
      <w:start w:val="10"/>
      <w:numFmt w:val="decimal"/>
      <w:lvlText w:val="3.%1."/>
      <w:legacy w:legacy="1" w:legacySpace="0" w:legacyIndent="519"/>
      <w:lvlJc w:val="left"/>
      <w:rPr>
        <w:rFonts w:ascii="Arial" w:hAnsi="Arial" w:cs="Arial" w:hint="default"/>
      </w:rPr>
    </w:lvl>
  </w:abstractNum>
  <w:abstractNum w:abstractNumId="21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23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4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abstractNum w:abstractNumId="25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num w:numId="1">
    <w:abstractNumId w:val="18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4">
    <w:abstractNumId w:val="25"/>
  </w:num>
  <w:num w:numId="5">
    <w:abstractNumId w:val="3"/>
  </w:num>
  <w:num w:numId="6">
    <w:abstractNumId w:val="12"/>
  </w:num>
  <w:num w:numId="7">
    <w:abstractNumId w:val="8"/>
  </w:num>
  <w:num w:numId="8">
    <w:abstractNumId w:val="21"/>
  </w:num>
  <w:num w:numId="9">
    <w:abstractNumId w:val="20"/>
  </w:num>
  <w:num w:numId="10">
    <w:abstractNumId w:val="22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19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■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18">
    <w:abstractNumId w:val="17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rPr>
          <w:rFonts w:ascii="Times New Roman" w:hAnsi="Times New Roman" w:cs="Times New Roman" w:hint="default"/>
          <w:b/>
        </w:rPr>
      </w:lvl>
    </w:lvlOverride>
  </w:num>
  <w:num w:numId="21">
    <w:abstractNumId w:val="7"/>
  </w:num>
  <w:num w:numId="22">
    <w:abstractNumId w:val="16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■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■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6">
    <w:abstractNumId w:val="5"/>
  </w:num>
  <w:num w:numId="27">
    <w:abstractNumId w:val="2"/>
  </w:num>
  <w:num w:numId="28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9">
    <w:abstractNumId w:val="6"/>
  </w:num>
  <w:num w:numId="30">
    <w:abstractNumId w:val="23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8000E"/>
    <w:rsid w:val="001D521E"/>
    <w:rsid w:val="00232645"/>
    <w:rsid w:val="00242937"/>
    <w:rsid w:val="0031356E"/>
    <w:rsid w:val="003273BF"/>
    <w:rsid w:val="003308BD"/>
    <w:rsid w:val="00420F61"/>
    <w:rsid w:val="004305E8"/>
    <w:rsid w:val="00545847"/>
    <w:rsid w:val="00571022"/>
    <w:rsid w:val="0059635B"/>
    <w:rsid w:val="008114F0"/>
    <w:rsid w:val="0085466C"/>
    <w:rsid w:val="008E758A"/>
    <w:rsid w:val="009302CD"/>
    <w:rsid w:val="00A54F9B"/>
    <w:rsid w:val="00BA079D"/>
    <w:rsid w:val="00BD414E"/>
    <w:rsid w:val="00CC64CE"/>
    <w:rsid w:val="00D8000E"/>
    <w:rsid w:val="00D810FA"/>
    <w:rsid w:val="00DE54D9"/>
    <w:rsid w:val="00E46E7C"/>
    <w:rsid w:val="00EE529A"/>
    <w:rsid w:val="00FE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0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E5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ГОУ средней общеобразовательной школы № 450</vt:lpstr>
    </vt:vector>
  </TitlesOfParts>
  <Company>Home</Company>
  <LinksUpToDate>false</LinksUpToDate>
  <CharactersWithSpaces>22967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ГОУ средней общеобразовательной школы № 450</dc:title>
  <dc:creator>Kirill</dc:creator>
  <cp:lastModifiedBy>Джабраил</cp:lastModifiedBy>
  <cp:revision>2</cp:revision>
  <cp:lastPrinted>2012-02-08T06:42:00Z</cp:lastPrinted>
  <dcterms:created xsi:type="dcterms:W3CDTF">2017-09-22T20:18:00Z</dcterms:created>
  <dcterms:modified xsi:type="dcterms:W3CDTF">2017-09-22T20:18:00Z</dcterms:modified>
</cp:coreProperties>
</file>